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26" w:rsidRDefault="001E3526" w:rsidP="006C5E06">
      <w:pPr>
        <w:bidi w:val="0"/>
        <w:jc w:val="center"/>
        <w:rPr>
          <w:rFonts w:asciiTheme="minorBidi" w:hAnsiTheme="minorBidi"/>
          <w:b/>
          <w:bCs/>
          <w:sz w:val="2"/>
          <w:szCs w:val="2"/>
          <w:u w:val="single"/>
          <w:shd w:val="clear" w:color="auto" w:fill="FFFFFF"/>
        </w:rPr>
      </w:pPr>
    </w:p>
    <w:p w:rsidR="001E3526" w:rsidRDefault="001E3526" w:rsidP="001E3526">
      <w:pPr>
        <w:bidi w:val="0"/>
        <w:jc w:val="center"/>
        <w:rPr>
          <w:rFonts w:asciiTheme="minorBidi" w:hAnsiTheme="minorBidi"/>
          <w:b/>
          <w:bCs/>
          <w:sz w:val="2"/>
          <w:szCs w:val="2"/>
          <w:u w:val="single"/>
          <w:shd w:val="clear" w:color="auto" w:fill="FFFFFF"/>
        </w:rPr>
      </w:pPr>
    </w:p>
    <w:p w:rsidR="009F0CB7" w:rsidRPr="001E3526" w:rsidRDefault="009F0CB7" w:rsidP="001E3526">
      <w:pPr>
        <w:bidi w:val="0"/>
        <w:jc w:val="center"/>
        <w:rPr>
          <w:rFonts w:asciiTheme="minorBidi" w:hAnsiTheme="minorBidi"/>
          <w:b/>
          <w:bCs/>
          <w:sz w:val="26"/>
          <w:szCs w:val="26"/>
          <w:shd w:val="clear" w:color="auto" w:fill="FFFFFF"/>
          <w:rtl/>
        </w:rPr>
      </w:pPr>
      <w:bookmarkStart w:id="0" w:name="_GoBack"/>
      <w:bookmarkEnd w:id="0"/>
      <w:r w:rsidRPr="001E3526">
        <w:rPr>
          <w:rFonts w:asciiTheme="minorBidi" w:hAnsiTheme="minorBidi"/>
          <w:b/>
          <w:bCs/>
          <w:sz w:val="26"/>
          <w:szCs w:val="26"/>
          <w:shd w:val="clear" w:color="auto" w:fill="FFFFFF"/>
        </w:rPr>
        <w:t>Judean desert Artemisia - Artemisia Herba-Alba</w:t>
      </w:r>
    </w:p>
    <w:p w:rsidR="009F0CB7" w:rsidRDefault="00F07C99" w:rsidP="009F0CB7">
      <w:pPr>
        <w:bidi w:val="0"/>
        <w:rPr>
          <w:rFonts w:asciiTheme="minorBidi" w:hAnsiTheme="minorBidi"/>
          <w:sz w:val="24"/>
          <w:szCs w:val="24"/>
        </w:rPr>
      </w:pPr>
      <w:r w:rsidRPr="006C5E06">
        <w:rPr>
          <w:rFonts w:asciiTheme="minorBidi" w:hAnsiTheme="minorBidi"/>
          <w:b/>
          <w:bCs/>
          <w:noProof/>
          <w:sz w:val="24"/>
          <w:szCs w:val="24"/>
          <w:rtl/>
        </w:rPr>
        <w:drawing>
          <wp:anchor distT="0" distB="0" distL="114300" distR="114300" simplePos="0" relativeHeight="251659264" behindDoc="0" locked="0" layoutInCell="1" allowOverlap="1" wp14:anchorId="0BF3B5DD" wp14:editId="1F94A5CC">
            <wp:simplePos x="0" y="0"/>
            <wp:positionH relativeFrom="column">
              <wp:posOffset>4907915</wp:posOffset>
            </wp:positionH>
            <wp:positionV relativeFrom="paragraph">
              <wp:posOffset>1246020</wp:posOffset>
            </wp:positionV>
            <wp:extent cx="1171575" cy="1963559"/>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emisia Arborescens.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1575" cy="1963559"/>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0CB7" w:rsidRPr="006C5E06">
        <w:rPr>
          <w:rFonts w:asciiTheme="minorBidi" w:hAnsiTheme="minorBidi"/>
          <w:sz w:val="24"/>
          <w:szCs w:val="24"/>
        </w:rPr>
        <w:t>Artemisia Herba-Alba, also known as white wormwood, is a perennial shrub in the genus Artemisia that grows commonly on the steppes of the Mediterranean regions in Northern Africa, Western Asia and Southeast Europe. This species of sagebrush is widely used in herbal medicine for its antiseptic vermifuge and antispasmodic properties. Artemisia Herba Alba was reported as a traditional remedy of enteritis and various intestinal disturbances, among the Bedouins in the Negev desert. In fact essential oil showed antibacterial activity as well as antispasmodic activity on rabbits</w:t>
      </w:r>
    </w:p>
    <w:p w:rsidR="006C5E06" w:rsidRPr="006C5E06" w:rsidRDefault="006C5E06" w:rsidP="006C5E06">
      <w:pPr>
        <w:bidi w:val="0"/>
        <w:rPr>
          <w:rFonts w:asciiTheme="minorBidi" w:hAnsiTheme="minorBidi"/>
          <w:sz w:val="24"/>
          <w:szCs w:val="24"/>
        </w:rPr>
      </w:pPr>
    </w:p>
    <w:p w:rsidR="00F07C99" w:rsidRPr="006C5E06" w:rsidRDefault="00F07C99" w:rsidP="009F0CB7">
      <w:pPr>
        <w:jc w:val="right"/>
        <w:rPr>
          <w:rFonts w:asciiTheme="minorBidi" w:hAnsiTheme="minorBidi"/>
          <w:sz w:val="24"/>
          <w:szCs w:val="24"/>
          <w:rtl/>
        </w:rPr>
      </w:pPr>
      <w:r w:rsidRPr="006C5E06">
        <w:rPr>
          <w:rFonts w:asciiTheme="minorBidi" w:hAnsiTheme="minorBidi"/>
          <w:b/>
          <w:bCs/>
          <w:sz w:val="24"/>
          <w:szCs w:val="24"/>
          <w:u w:val="single"/>
        </w:rPr>
        <w:t>Place of origin</w:t>
      </w:r>
      <w:r w:rsidRPr="006C5E06">
        <w:rPr>
          <w:rFonts w:asciiTheme="minorBidi" w:hAnsiTheme="minorBidi"/>
          <w:b/>
          <w:bCs/>
          <w:sz w:val="24"/>
          <w:szCs w:val="24"/>
        </w:rPr>
        <w:t xml:space="preserve">                               </w:t>
      </w:r>
      <w:r w:rsidRPr="006C5E06">
        <w:rPr>
          <w:rFonts w:asciiTheme="minorBidi" w:hAnsiTheme="minorBidi"/>
          <w:b/>
          <w:bCs/>
          <w:sz w:val="24"/>
          <w:szCs w:val="24"/>
          <w:u w:val="single"/>
        </w:rPr>
        <w:t>Part of plant used</w:t>
      </w:r>
      <w:r w:rsidRPr="006C5E06">
        <w:rPr>
          <w:rFonts w:asciiTheme="minorBidi" w:hAnsiTheme="minorBidi"/>
          <w:sz w:val="24"/>
          <w:szCs w:val="24"/>
        </w:rPr>
        <w:t xml:space="preserve">  </w:t>
      </w:r>
    </w:p>
    <w:p w:rsidR="00F07C99" w:rsidRPr="006C5E06" w:rsidRDefault="00F07C99" w:rsidP="006C5E06">
      <w:pPr>
        <w:widowControl w:val="0"/>
        <w:jc w:val="right"/>
        <w:rPr>
          <w:rFonts w:asciiTheme="minorBidi" w:hAnsiTheme="minorBidi"/>
          <w:b/>
          <w:bCs/>
          <w:sz w:val="24"/>
          <w:szCs w:val="24"/>
          <w:rtl/>
        </w:rPr>
      </w:pPr>
      <w:r w:rsidRPr="006C5E06">
        <w:rPr>
          <w:rFonts w:asciiTheme="minorBidi" w:hAnsiTheme="minorBidi"/>
          <w:sz w:val="24"/>
          <w:szCs w:val="24"/>
        </w:rPr>
        <w:t xml:space="preserve">Northern Israel                                </w:t>
      </w:r>
      <w:r w:rsidR="006C5E06">
        <w:rPr>
          <w:rFonts w:asciiTheme="minorBidi" w:hAnsiTheme="minorBidi"/>
          <w:sz w:val="24"/>
          <w:szCs w:val="24"/>
        </w:rPr>
        <w:t>Leaves, twigs and flowers</w:t>
      </w:r>
    </w:p>
    <w:p w:rsidR="00F07C99" w:rsidRPr="006C5E06" w:rsidRDefault="00F07C99" w:rsidP="00F07C99">
      <w:pPr>
        <w:widowControl w:val="0"/>
        <w:jc w:val="right"/>
        <w:rPr>
          <w:rFonts w:asciiTheme="minorBidi" w:hAnsiTheme="minorBidi"/>
          <w:sz w:val="24"/>
          <w:szCs w:val="24"/>
          <w:rtl/>
        </w:rPr>
      </w:pPr>
      <w:r w:rsidRPr="006C5E06">
        <w:rPr>
          <w:rFonts w:asciiTheme="minorBidi" w:hAnsiTheme="minorBidi" w:hint="cs"/>
          <w:b/>
          <w:bCs/>
          <w:sz w:val="24"/>
          <w:szCs w:val="24"/>
          <w:u w:val="single"/>
        </w:rPr>
        <w:t>M</w:t>
      </w:r>
      <w:r w:rsidRPr="006C5E06">
        <w:rPr>
          <w:rFonts w:asciiTheme="minorBidi" w:hAnsiTheme="minorBidi"/>
          <w:b/>
          <w:bCs/>
          <w:sz w:val="24"/>
          <w:szCs w:val="24"/>
          <w:u w:val="single"/>
        </w:rPr>
        <w:t xml:space="preserve">ethod of Extraction </w:t>
      </w:r>
      <w:r w:rsidRPr="006C5E06">
        <w:rPr>
          <w:rFonts w:asciiTheme="minorBidi" w:hAnsiTheme="minorBidi"/>
          <w:sz w:val="24"/>
          <w:szCs w:val="24"/>
          <w:u w:val="single"/>
        </w:rPr>
        <w:t xml:space="preserve"> </w:t>
      </w:r>
      <w:r w:rsidRPr="006C5E06">
        <w:rPr>
          <w:rFonts w:asciiTheme="minorBidi" w:hAnsiTheme="minorBidi"/>
          <w:sz w:val="24"/>
          <w:szCs w:val="24"/>
        </w:rPr>
        <w:t xml:space="preserve">                  </w:t>
      </w:r>
    </w:p>
    <w:p w:rsidR="00F07C99" w:rsidRPr="006C5E06" w:rsidRDefault="00F07C99" w:rsidP="00F07C99">
      <w:pPr>
        <w:jc w:val="right"/>
        <w:rPr>
          <w:rFonts w:asciiTheme="minorBidi" w:hAnsiTheme="minorBidi"/>
          <w:b/>
          <w:bCs/>
          <w:sz w:val="24"/>
          <w:szCs w:val="24"/>
          <w:rtl/>
        </w:rPr>
      </w:pPr>
      <w:r w:rsidRPr="006C5E06">
        <w:rPr>
          <w:rFonts w:asciiTheme="minorBidi" w:hAnsiTheme="minorBidi"/>
          <w:sz w:val="24"/>
          <w:szCs w:val="24"/>
        </w:rPr>
        <w:t xml:space="preserve">Steam Distillation                            </w:t>
      </w:r>
    </w:p>
    <w:p w:rsidR="00F07C99" w:rsidRPr="006C5E06" w:rsidRDefault="00F07C99" w:rsidP="00F07C99">
      <w:pPr>
        <w:jc w:val="right"/>
        <w:rPr>
          <w:rFonts w:asciiTheme="minorBidi" w:hAnsiTheme="minorBidi"/>
          <w:b/>
          <w:bCs/>
          <w:sz w:val="24"/>
          <w:szCs w:val="24"/>
          <w:u w:val="single"/>
          <w:rtl/>
        </w:rPr>
      </w:pPr>
      <w:r w:rsidRPr="006C5E06">
        <w:rPr>
          <w:rFonts w:asciiTheme="minorBidi" w:hAnsiTheme="minorBidi"/>
          <w:b/>
          <w:bCs/>
          <w:sz w:val="24"/>
          <w:szCs w:val="24"/>
          <w:u w:val="single"/>
        </w:rPr>
        <w:t>Characteristic</w:t>
      </w:r>
    </w:p>
    <w:p w:rsidR="00F07C99" w:rsidRDefault="00F07C99" w:rsidP="006C5E06">
      <w:pPr>
        <w:jc w:val="right"/>
        <w:rPr>
          <w:rFonts w:asciiTheme="minorBidi" w:hAnsiTheme="minorBidi"/>
          <w:sz w:val="24"/>
          <w:szCs w:val="24"/>
        </w:rPr>
      </w:pPr>
      <w:r w:rsidRPr="006C5E06">
        <w:rPr>
          <w:rFonts w:asciiTheme="minorBidi" w:hAnsiTheme="minorBidi"/>
          <w:b/>
          <w:bCs/>
          <w:sz w:val="24"/>
          <w:szCs w:val="24"/>
        </w:rPr>
        <w:t>Perfume notes:</w:t>
      </w:r>
      <w:r w:rsidRPr="006C5E06">
        <w:rPr>
          <w:rFonts w:asciiTheme="minorBidi" w:hAnsiTheme="minorBidi"/>
          <w:sz w:val="24"/>
          <w:szCs w:val="24"/>
        </w:rPr>
        <w:t xml:space="preserve">  </w:t>
      </w:r>
      <w:r w:rsidR="006C5E06" w:rsidRPr="006C5E06">
        <w:rPr>
          <w:rFonts w:asciiTheme="minorBidi" w:hAnsiTheme="minorBidi"/>
          <w:sz w:val="24"/>
          <w:szCs w:val="24"/>
        </w:rPr>
        <w:t>Sweet herbaceous with a bitter tinge on the end-note</w:t>
      </w:r>
    </w:p>
    <w:p w:rsidR="006C5E06" w:rsidRPr="006C5E06" w:rsidRDefault="006C5E06" w:rsidP="006C5E06">
      <w:pPr>
        <w:jc w:val="right"/>
        <w:rPr>
          <w:rFonts w:asciiTheme="minorBidi" w:hAnsiTheme="minorBidi"/>
          <w:sz w:val="24"/>
          <w:szCs w:val="24"/>
        </w:rPr>
      </w:pPr>
    </w:p>
    <w:p w:rsidR="006C5E06" w:rsidRPr="006C5E06" w:rsidRDefault="00F07C99" w:rsidP="006C5E06">
      <w:pPr>
        <w:jc w:val="right"/>
        <w:rPr>
          <w:rFonts w:asciiTheme="minorBidi" w:hAnsiTheme="minorBidi"/>
          <w:sz w:val="24"/>
          <w:szCs w:val="24"/>
          <w:rtl/>
        </w:rPr>
      </w:pPr>
      <w:r w:rsidRPr="006C5E06">
        <w:rPr>
          <w:rFonts w:asciiTheme="minorBidi" w:hAnsiTheme="minorBidi"/>
          <w:b/>
          <w:bCs/>
          <w:sz w:val="24"/>
          <w:szCs w:val="24"/>
          <w:u w:val="single"/>
        </w:rPr>
        <w:t>Therapeutic properties and uses</w:t>
      </w:r>
    </w:p>
    <w:p w:rsidR="00F07C99" w:rsidRPr="006C5E06" w:rsidRDefault="009F0CB7" w:rsidP="009F0CB7">
      <w:pPr>
        <w:bidi w:val="0"/>
        <w:rPr>
          <w:rFonts w:asciiTheme="minorBidi" w:hAnsiTheme="minorBidi"/>
          <w:sz w:val="24"/>
          <w:szCs w:val="24"/>
        </w:rPr>
      </w:pPr>
      <w:r w:rsidRPr="006C5E06">
        <w:rPr>
          <w:rFonts w:asciiTheme="minorBidi" w:hAnsiTheme="minorBidi"/>
          <w:sz w:val="24"/>
          <w:szCs w:val="24"/>
        </w:rPr>
        <w:t>Artemisia Herba-alba water extract might lower blood sugar levels in some people with type 2 diabetes</w:t>
      </w:r>
      <w:r w:rsidRPr="006C5E06">
        <w:rPr>
          <w:rFonts w:asciiTheme="minorBidi" w:hAnsiTheme="minorBidi"/>
          <w:sz w:val="24"/>
          <w:szCs w:val="24"/>
          <w:rtl/>
        </w:rPr>
        <w:t>.</w:t>
      </w:r>
      <w:r w:rsidRPr="006C5E06">
        <w:rPr>
          <w:rFonts w:asciiTheme="minorBidi" w:hAnsiTheme="minorBidi"/>
          <w:sz w:val="24"/>
          <w:szCs w:val="24"/>
        </w:rPr>
        <w:t xml:space="preserve"> Parasitic infections such as roundworms, pinworms, tapeworms, hookworms, and flukes. There is some evidence that taking an Artemisia Herba-alba water extract might reduce symptoms, lowered blood pressure and lowered heart rate and cure pinworm infections in adults and children. Can be used in cases of Stomach upset, common cold, measles, jaundice, anxiety, irregular heartbeat, muscle weakness and more.</w:t>
      </w:r>
    </w:p>
    <w:p w:rsidR="009F0CB7" w:rsidRPr="006C5E06" w:rsidRDefault="009F0CB7" w:rsidP="009F0CB7">
      <w:pPr>
        <w:jc w:val="right"/>
        <w:rPr>
          <w:rFonts w:asciiTheme="minorBidi" w:hAnsiTheme="minorBidi"/>
          <w:b/>
          <w:bCs/>
          <w:sz w:val="26"/>
          <w:szCs w:val="26"/>
          <w:u w:val="single"/>
          <w:rtl/>
        </w:rPr>
      </w:pPr>
    </w:p>
    <w:p w:rsidR="006C5E06" w:rsidRDefault="006C5E06" w:rsidP="009F0CB7">
      <w:pPr>
        <w:jc w:val="right"/>
        <w:rPr>
          <w:rFonts w:asciiTheme="minorBidi" w:hAnsiTheme="minorBidi"/>
          <w:b/>
          <w:bCs/>
          <w:sz w:val="26"/>
          <w:szCs w:val="26"/>
          <w:u w:val="single"/>
        </w:rPr>
      </w:pPr>
    </w:p>
    <w:p w:rsidR="006C5E06" w:rsidRDefault="006C5E06" w:rsidP="009F0CB7">
      <w:pPr>
        <w:jc w:val="right"/>
        <w:rPr>
          <w:rFonts w:asciiTheme="minorBidi" w:hAnsiTheme="minorBidi"/>
          <w:b/>
          <w:bCs/>
          <w:sz w:val="26"/>
          <w:szCs w:val="26"/>
          <w:u w:val="single"/>
        </w:rPr>
      </w:pPr>
    </w:p>
    <w:p w:rsidR="006C5E06" w:rsidRDefault="006C5E06" w:rsidP="009F0CB7">
      <w:pPr>
        <w:jc w:val="right"/>
        <w:rPr>
          <w:rFonts w:asciiTheme="minorBidi" w:hAnsiTheme="minorBidi"/>
          <w:b/>
          <w:bCs/>
          <w:sz w:val="26"/>
          <w:szCs w:val="26"/>
          <w:u w:val="single"/>
        </w:rPr>
      </w:pPr>
    </w:p>
    <w:p w:rsidR="006C5E06" w:rsidRDefault="006C5E06" w:rsidP="009F0CB7">
      <w:pPr>
        <w:jc w:val="right"/>
        <w:rPr>
          <w:rFonts w:asciiTheme="minorBidi" w:hAnsiTheme="minorBidi"/>
          <w:b/>
          <w:bCs/>
          <w:sz w:val="26"/>
          <w:szCs w:val="26"/>
          <w:u w:val="single"/>
        </w:rPr>
      </w:pPr>
    </w:p>
    <w:p w:rsidR="006C5E06" w:rsidRPr="006C5E06" w:rsidRDefault="006C5E06" w:rsidP="009F0CB7">
      <w:pPr>
        <w:jc w:val="right"/>
        <w:rPr>
          <w:rFonts w:asciiTheme="minorBidi" w:hAnsiTheme="minorBidi"/>
          <w:b/>
          <w:bCs/>
          <w:sz w:val="26"/>
          <w:szCs w:val="26"/>
          <w:u w:val="single"/>
          <w:rtl/>
        </w:rPr>
      </w:pPr>
    </w:p>
    <w:p w:rsidR="006C5E06" w:rsidRPr="006C5E06" w:rsidRDefault="006C5E06" w:rsidP="009F0CB7">
      <w:pPr>
        <w:jc w:val="right"/>
        <w:rPr>
          <w:rFonts w:asciiTheme="minorBidi" w:hAnsiTheme="minorBidi"/>
          <w:b/>
          <w:bCs/>
          <w:sz w:val="26"/>
          <w:szCs w:val="26"/>
          <w:u w:val="single"/>
          <w:rtl/>
        </w:rPr>
      </w:pPr>
    </w:p>
    <w:p w:rsidR="006C5E06" w:rsidRPr="006C5E06" w:rsidRDefault="006C5E06" w:rsidP="009F0CB7">
      <w:pPr>
        <w:jc w:val="right"/>
        <w:rPr>
          <w:rFonts w:asciiTheme="minorBidi" w:hAnsiTheme="minorBidi"/>
          <w:b/>
          <w:bCs/>
          <w:sz w:val="26"/>
          <w:szCs w:val="26"/>
          <w:u w:val="single"/>
        </w:rPr>
      </w:pPr>
    </w:p>
    <w:p w:rsidR="009F0CB7" w:rsidRPr="006C5E06" w:rsidRDefault="009F0CB7" w:rsidP="009F0CB7">
      <w:pPr>
        <w:pStyle w:val="a8"/>
        <w:jc w:val="right"/>
        <w:rPr>
          <w:rFonts w:asciiTheme="minorBidi" w:hAnsiTheme="minorBidi"/>
          <w:b/>
          <w:bCs/>
          <w:u w:val="single"/>
          <w:rtl/>
        </w:rPr>
      </w:pPr>
      <w:r w:rsidRPr="006C5E06">
        <w:rPr>
          <w:rFonts w:asciiTheme="minorBidi" w:hAnsiTheme="minorBidi"/>
          <w:b/>
          <w:bCs/>
          <w:u w:val="single"/>
        </w:rPr>
        <w:t>Safety Phrases</w:t>
      </w:r>
      <w:r w:rsidR="006C5E06" w:rsidRPr="006C5E06">
        <w:rPr>
          <w:rFonts w:asciiTheme="minorBidi" w:hAnsiTheme="minorBidi"/>
          <w:b/>
          <w:bCs/>
          <w:u w:val="single"/>
        </w:rPr>
        <w:t xml:space="preserve"> - (refers to the essential oil only)</w:t>
      </w:r>
      <w:r w:rsidRPr="006C5E06">
        <w:rPr>
          <w:rFonts w:asciiTheme="minorBidi" w:hAnsiTheme="minorBidi"/>
          <w:b/>
          <w:bCs/>
          <w:u w:val="single"/>
        </w:rPr>
        <w:t>:</w:t>
      </w:r>
    </w:p>
    <w:p w:rsidR="009F0CB7" w:rsidRPr="006C5E06" w:rsidRDefault="009F0CB7" w:rsidP="009F0CB7">
      <w:pPr>
        <w:pStyle w:val="a8"/>
        <w:jc w:val="right"/>
        <w:rPr>
          <w:rFonts w:asciiTheme="minorBidi" w:hAnsiTheme="minorBidi"/>
        </w:rPr>
      </w:pPr>
      <w:r w:rsidRPr="006C5E06">
        <w:rPr>
          <w:rFonts w:asciiTheme="minorBidi" w:hAnsiTheme="minorBidi"/>
        </w:rPr>
        <w:t>- Avoid contact with skin and eyes</w:t>
      </w:r>
    </w:p>
    <w:p w:rsidR="009F0CB7" w:rsidRPr="006C5E06" w:rsidRDefault="009F0CB7" w:rsidP="009F0CB7">
      <w:pPr>
        <w:pStyle w:val="a8"/>
        <w:jc w:val="right"/>
        <w:rPr>
          <w:rFonts w:asciiTheme="minorBidi" w:hAnsiTheme="minorBidi"/>
        </w:rPr>
      </w:pPr>
      <w:r w:rsidRPr="006C5E06">
        <w:rPr>
          <w:rFonts w:asciiTheme="minorBidi" w:hAnsiTheme="minorBidi"/>
        </w:rPr>
        <w:t>- Wear suitable gloves</w:t>
      </w:r>
    </w:p>
    <w:p w:rsidR="009F0CB7" w:rsidRPr="006C5E06" w:rsidRDefault="009F0CB7" w:rsidP="009F0CB7">
      <w:pPr>
        <w:pStyle w:val="a8"/>
        <w:jc w:val="right"/>
        <w:rPr>
          <w:rFonts w:asciiTheme="minorBidi" w:hAnsiTheme="minorBidi"/>
        </w:rPr>
      </w:pPr>
      <w:r w:rsidRPr="006C5E06">
        <w:rPr>
          <w:rFonts w:asciiTheme="minorBidi" w:hAnsiTheme="minorBidi"/>
        </w:rPr>
        <w:t>- Avoid exposure</w:t>
      </w:r>
    </w:p>
    <w:p w:rsidR="00B00ACD" w:rsidRPr="006C5E06" w:rsidRDefault="009F0CB7" w:rsidP="009F0CB7">
      <w:pPr>
        <w:pStyle w:val="a8"/>
        <w:jc w:val="right"/>
        <w:rPr>
          <w:rFonts w:asciiTheme="minorBidi" w:hAnsiTheme="minorBidi"/>
        </w:rPr>
      </w:pPr>
      <w:r w:rsidRPr="006C5E06">
        <w:rPr>
          <w:rFonts w:asciiTheme="minorBidi" w:hAnsiTheme="minorBidi"/>
        </w:rPr>
        <w:t>- Avoid release to the environment</w:t>
      </w:r>
    </w:p>
    <w:p w:rsidR="006C5E06" w:rsidRPr="009F0CB7" w:rsidRDefault="006C5E06" w:rsidP="006C5E06">
      <w:pPr>
        <w:pStyle w:val="a8"/>
        <w:jc w:val="right"/>
        <w:rPr>
          <w:rFonts w:asciiTheme="minorBidi" w:hAnsiTheme="minorBidi"/>
          <w:sz w:val="20"/>
          <w:szCs w:val="20"/>
        </w:rPr>
      </w:pPr>
      <w:r w:rsidRPr="006C5E06">
        <w:rPr>
          <w:rFonts w:asciiTheme="minorBidi" w:hAnsiTheme="minorBidi"/>
        </w:rPr>
        <w:t>- Do not use for children or during pregn</w:t>
      </w:r>
      <w:r w:rsidRPr="006C5E06">
        <w:rPr>
          <w:rFonts w:asciiTheme="minorBidi" w:hAnsiTheme="minorBidi"/>
          <w:sz w:val="20"/>
          <w:szCs w:val="20"/>
        </w:rPr>
        <w:t>ancy</w:t>
      </w:r>
    </w:p>
    <w:sectPr w:rsidR="006C5E06" w:rsidRPr="009F0CB7" w:rsidSect="004208C7">
      <w:headerReference w:type="even" r:id="rId9"/>
      <w:headerReference w:type="default" r:id="rId10"/>
      <w:footerReference w:type="even" r:id="rId11"/>
      <w:footerReference w:type="default" r:id="rId12"/>
      <w:headerReference w:type="first" r:id="rId13"/>
      <w:footerReference w:type="first" r:id="rId14"/>
      <w:pgSz w:w="11906" w:h="16838"/>
      <w:pgMar w:top="1440" w:right="851" w:bottom="0" w:left="851" w:header="425"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820" w:rsidRDefault="005A4820" w:rsidP="005D1899">
      <w:pPr>
        <w:spacing w:after="0" w:line="240" w:lineRule="auto"/>
      </w:pPr>
      <w:r>
        <w:separator/>
      </w:r>
    </w:p>
  </w:endnote>
  <w:endnote w:type="continuationSeparator" w:id="0">
    <w:p w:rsidR="005A4820" w:rsidRDefault="005A4820" w:rsidP="005D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7A" w:rsidRDefault="00F6657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7A" w:rsidRDefault="00F6657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7A" w:rsidRDefault="00F665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820" w:rsidRDefault="005A4820" w:rsidP="005D1899">
      <w:pPr>
        <w:spacing w:after="0" w:line="240" w:lineRule="auto"/>
      </w:pPr>
      <w:r>
        <w:separator/>
      </w:r>
    </w:p>
  </w:footnote>
  <w:footnote w:type="continuationSeparator" w:id="0">
    <w:p w:rsidR="005A4820" w:rsidRDefault="005A4820" w:rsidP="005D1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7A" w:rsidRDefault="00F6657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5E" w:rsidRPr="005D1899" w:rsidRDefault="002F4E5E" w:rsidP="00806558">
    <w:pPr>
      <w:pBdr>
        <w:bottom w:val="single" w:sz="12" w:space="0" w:color="auto"/>
      </w:pBdr>
      <w:bidi w:val="0"/>
      <w:spacing w:after="0" w:line="240" w:lineRule="auto"/>
      <w:jc w:val="center"/>
      <w:rPr>
        <w:rFonts w:ascii="Times New Roman" w:eastAsia="Times New Roman" w:hAnsi="Times New Roman" w:cs="Times New Roman"/>
        <w:sz w:val="28"/>
        <w:szCs w:val="28"/>
        <w:rtl/>
      </w:rPr>
    </w:pPr>
    <w:r>
      <w:rPr>
        <w:rFonts w:ascii="Courier New" w:eastAsia="Times New Roman" w:hAnsi="Courier New" w:cs="Courier New" w:hint="cs"/>
        <w:b/>
        <w:bCs/>
        <w:noProof/>
        <w:sz w:val="32"/>
        <w:szCs w:val="32"/>
        <w:rtl/>
      </w:rPr>
      <mc:AlternateContent>
        <mc:Choice Requires="wps">
          <w:drawing>
            <wp:anchor distT="0" distB="0" distL="114300" distR="114300" simplePos="0" relativeHeight="251662336" behindDoc="0" locked="0" layoutInCell="1" allowOverlap="1" wp14:anchorId="6CC3F505" wp14:editId="349BBD59">
              <wp:simplePos x="0" y="0"/>
              <wp:positionH relativeFrom="column">
                <wp:posOffset>462280</wp:posOffset>
              </wp:positionH>
              <wp:positionV relativeFrom="paragraph">
                <wp:posOffset>44450</wp:posOffset>
              </wp:positionV>
              <wp:extent cx="1362075" cy="200025"/>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136207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E5E" w:rsidRPr="00B13BB1" w:rsidRDefault="007A7D8F">
                          <w:pPr>
                            <w:rPr>
                              <w:sz w:val="16"/>
                              <w:szCs w:val="16"/>
                            </w:rPr>
                          </w:pPr>
                          <w:r>
                            <w:rPr>
                              <w:sz w:val="16"/>
                              <w:szCs w:val="16"/>
                            </w:rPr>
                            <w:t>Essential oils &amp; Hydrosols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C3F505" id="_x0000_t202" coordsize="21600,21600" o:spt="202" path="m,l,21600r21600,l21600,xe">
              <v:stroke joinstyle="miter"/>
              <v:path gradientshapeok="t" o:connecttype="rect"/>
            </v:shapetype>
            <v:shape id="תיבת טקסט 1" o:spid="_x0000_s1026" type="#_x0000_t202" style="position:absolute;left:0;text-align:left;margin-left:36.4pt;margin-top:3.5pt;width:107.2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" filled="f" stroked="f" strokeweight=".5pt">
              <v:textbox>
                <w:txbxContent>
                  <w:p w:rsidR="002F4E5E" w:rsidRPr="00B13BB1" w:rsidRDefault="007A7D8F">
                    <w:pPr>
                      <w:rPr>
                        <w:sz w:val="16"/>
                        <w:szCs w:val="16"/>
                      </w:rPr>
                    </w:pPr>
                    <w:r>
                      <w:rPr>
                        <w:sz w:val="16"/>
                        <w:szCs w:val="16"/>
                      </w:rPr>
                      <w:t>Essential oils &amp; Hydrosols</w:t>
                    </w:r>
                  </w:p>
                </w:txbxContent>
              </v:textbox>
            </v:shape>
          </w:pict>
        </mc:Fallback>
      </mc:AlternateContent>
    </w:r>
    <w:r>
      <w:rPr>
        <w:rFonts w:ascii="Arial" w:hAnsi="Arial" w:cs="Arial"/>
        <w:noProof/>
        <w:color w:val="351C75"/>
        <w:sz w:val="19"/>
        <w:szCs w:val="19"/>
      </w:rPr>
      <w:drawing>
        <wp:anchor distT="0" distB="0" distL="114300" distR="114300" simplePos="0" relativeHeight="251661312" behindDoc="1" locked="0" layoutInCell="1" allowOverlap="1" wp14:anchorId="523B39BA" wp14:editId="452284F6">
          <wp:simplePos x="0" y="0"/>
          <wp:positionH relativeFrom="column">
            <wp:posOffset>661035</wp:posOffset>
          </wp:positionH>
          <wp:positionV relativeFrom="paragraph">
            <wp:posOffset>-179705</wp:posOffset>
          </wp:positionV>
          <wp:extent cx="1323975" cy="383540"/>
          <wp:effectExtent l="0" t="0" r="9525" b="0"/>
          <wp:wrapNone/>
          <wp:docPr id="4" name="תמונה 4" descr="https://ci6.googleusercontent.com/proxy/7N2hkp5dXrJU051cPO7o8OH4DNI9JxBUVz0kagKNTwwAgeA_NAgQaFvm0faEqtsdzAWiqYFXpya_BC23wX-yn58=s0-d-e1-ft#http://up388.siz.co.il/up3/iyt1ynw1je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7N2hkp5dXrJU051cPO7o8OH4DNI9JxBUVz0kagKNTwwAgeA_NAgQaFvm0faEqtsdzAWiqYFXpya_BC23wX-yn58=s0-d-e1-ft#http://up388.siz.co.il/up3/iyt1ynw1je1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975" cy="383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urier New" w:eastAsia="Times New Roman" w:hAnsi="Courier New" w:cs="Courier New" w:hint="cs"/>
        <w:b/>
        <w:bCs/>
        <w:noProof/>
        <w:sz w:val="32"/>
        <w:szCs w:val="32"/>
        <w:rtl/>
      </w:rPr>
      <mc:AlternateContent>
        <mc:Choice Requires="wps">
          <w:drawing>
            <wp:anchor distT="0" distB="0" distL="114300" distR="114300" simplePos="0" relativeHeight="251659264" behindDoc="0" locked="0" layoutInCell="1" allowOverlap="1" wp14:anchorId="47E5EF4A" wp14:editId="5B19CCC9">
              <wp:simplePos x="0" y="0"/>
              <wp:positionH relativeFrom="column">
                <wp:posOffset>5654675</wp:posOffset>
              </wp:positionH>
              <wp:positionV relativeFrom="paragraph">
                <wp:posOffset>-156845</wp:posOffset>
              </wp:positionV>
              <wp:extent cx="741045" cy="883920"/>
              <wp:effectExtent l="0" t="0" r="0" b="0"/>
              <wp:wrapNone/>
              <wp:docPr id="5" name="תיבת טקסט 5"/>
              <wp:cNvGraphicFramePr/>
              <a:graphic xmlns:a="http://schemas.openxmlformats.org/drawingml/2006/main">
                <a:graphicData uri="http://schemas.microsoft.com/office/word/2010/wordprocessingShape">
                  <wps:wsp>
                    <wps:cNvSpPr txBox="1"/>
                    <wps:spPr>
                      <a:xfrm>
                        <a:off x="0" y="0"/>
                        <a:ext cx="741045" cy="883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E5E" w:rsidRDefault="002F4E5E">
                          <w:pPr>
                            <w:rPr>
                              <w:rtl/>
                            </w:rPr>
                          </w:pPr>
                          <w:r w:rsidRPr="005D1899">
                            <w:rPr>
                              <w:rFonts w:cs="Arial"/>
                              <w:noProof/>
                              <w:rtl/>
                            </w:rPr>
                            <w:drawing>
                              <wp:inline distT="0" distB="0" distL="0" distR="0" wp14:anchorId="45BBDD30" wp14:editId="53215E8A">
                                <wp:extent cx="422910" cy="630685"/>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910" cy="6306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5EF4A" id="תיבת טקסט 5" o:spid="_x0000_s1027" type="#_x0000_t202" style="position:absolute;left:0;text-align:left;margin-left:445.25pt;margin-top:-12.35pt;width:58.3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" filled="f" stroked="f" strokeweight=".5pt">
              <v:textbox>
                <w:txbxContent>
                  <w:p w:rsidR="002F4E5E" w:rsidRDefault="002F4E5E">
                    <w:pPr>
                      <w:rPr>
                        <w:rtl/>
                      </w:rPr>
                    </w:pPr>
                    <w:r w:rsidRPr="005D1899">
                      <w:rPr>
                        <w:rFonts w:cs="Arial"/>
                        <w:noProof/>
                        <w:rtl/>
                      </w:rPr>
                      <w:drawing>
                        <wp:inline distT="0" distB="0" distL="0" distR="0" wp14:anchorId="45BBDD30" wp14:editId="53215E8A">
                          <wp:extent cx="422910" cy="630685"/>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2910" cy="63068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hint="cs"/>
        <w:b/>
        <w:bCs/>
        <w:sz w:val="30"/>
        <w:szCs w:val="30"/>
        <w:rtl/>
      </w:rPr>
      <w:t xml:space="preserve"> </w:t>
    </w:r>
    <w:r>
      <w:rPr>
        <w:rFonts w:ascii="Times New Roman" w:eastAsia="Times New Roman" w:hAnsi="Times New Roman" w:cs="Times New Roman"/>
        <w:b/>
        <w:bCs/>
        <w:sz w:val="30"/>
        <w:szCs w:val="30"/>
      </w:rPr>
      <w:t xml:space="preserve">                                                                     </w:t>
    </w:r>
    <w:r>
      <w:rPr>
        <w:rFonts w:ascii="Times New Roman" w:eastAsia="Times New Roman" w:hAnsi="Times New Roman" w:cs="Times New Roman" w:hint="cs"/>
        <w:b/>
        <w:bCs/>
        <w:sz w:val="30"/>
        <w:szCs w:val="30"/>
        <w:rtl/>
      </w:rPr>
      <w:t xml:space="preserve"> </w:t>
    </w:r>
    <w:r w:rsidRPr="005D1899">
      <w:rPr>
        <w:rFonts w:ascii="Times New Roman" w:eastAsia="Times New Roman" w:hAnsi="Times New Roman" w:cs="Times New Roman"/>
        <w:b/>
        <w:bCs/>
        <w:sz w:val="30"/>
        <w:szCs w:val="30"/>
      </w:rPr>
      <w:t>Consul Commerce Ltd.</w:t>
    </w:r>
    <w:r>
      <w:rPr>
        <w:rFonts w:ascii="Times New Roman" w:eastAsia="Times New Roman" w:hAnsi="Times New Roman" w:cs="Times New Roman" w:hint="cs"/>
        <w:sz w:val="26"/>
        <w:szCs w:val="26"/>
        <w:rtl/>
      </w:rPr>
      <w:t xml:space="preserve">  </w:t>
    </w:r>
  </w:p>
  <w:p w:rsidR="002F4E5E" w:rsidRPr="005D1899" w:rsidRDefault="002F4E5E" w:rsidP="005D1899">
    <w:pPr>
      <w:pBdr>
        <w:bottom w:val="single" w:sz="12" w:space="0" w:color="auto"/>
      </w:pBdr>
      <w:spacing w:after="0" w:line="240" w:lineRule="auto"/>
      <w:jc w:val="center"/>
      <w:rPr>
        <w:rFonts w:ascii="Times New Roman" w:eastAsia="Times New Roman" w:hAnsi="Times New Roman" w:cs="Times New Roman"/>
        <w:sz w:val="20"/>
        <w:szCs w:val="20"/>
        <w:rtl/>
      </w:rPr>
    </w:pPr>
    <w:r w:rsidRPr="005D1899">
      <w:rPr>
        <w:rFonts w:ascii="Times New Roman" w:eastAsia="Times New Roman" w:hAnsi="Times New Roman" w:cs="Times New Roman"/>
        <w:sz w:val="20"/>
        <w:szCs w:val="20"/>
      </w:rPr>
      <w:t>P.o.box 3435 Haifa 31033 Israel tel. +972-4-8232192 fax. +972-4-8428280 mobile +972-523775580</w:t>
    </w:r>
    <w:r w:rsidRPr="005D1899">
      <w:rPr>
        <w:rFonts w:ascii="Times New Roman" w:eastAsia="Times New Roman" w:hAnsi="Times New Roman" w:cs="Times New Roman" w:hint="cs"/>
        <w:sz w:val="20"/>
        <w:szCs w:val="20"/>
        <w:rtl/>
      </w:rPr>
      <w:t xml:space="preserve">  </w:t>
    </w:r>
  </w:p>
  <w:p w:rsidR="002F4E5E" w:rsidRPr="0041145D" w:rsidRDefault="005A4820" w:rsidP="0041145D">
    <w:pPr>
      <w:pBdr>
        <w:bottom w:val="single" w:sz="12" w:space="0" w:color="auto"/>
      </w:pBdr>
      <w:spacing w:after="0" w:line="240" w:lineRule="auto"/>
      <w:jc w:val="center"/>
      <w:rPr>
        <w:rFonts w:ascii="Times New Roman" w:eastAsia="Times New Roman" w:hAnsi="Times New Roman" w:cs="Times New Roman"/>
        <w:sz w:val="24"/>
        <w:szCs w:val="24"/>
      </w:rPr>
    </w:pPr>
    <w:hyperlink r:id="rId4" w:history="1">
      <w:r w:rsidR="002F4E5E" w:rsidRPr="00BF224C">
        <w:rPr>
          <w:rFonts w:ascii="Times New Roman" w:eastAsia="Times New Roman" w:hAnsi="Times New Roman" w:cs="Times New Roman"/>
          <w:sz w:val="24"/>
          <w:szCs w:val="24"/>
        </w:rPr>
        <w:t>consul@actcom.co.il</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7A" w:rsidRDefault="00F665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52FFE"/>
    <w:multiLevelType w:val="multilevel"/>
    <w:tmpl w:val="1E68F626"/>
    <w:lvl w:ilvl="0">
      <w:start w:val="1"/>
      <w:numFmt w:val="decimal"/>
      <w:lvlText w:val="%1."/>
      <w:lvlJc w:val="left"/>
      <w:pPr>
        <w:ind w:left="360" w:hanging="360"/>
      </w:pPr>
      <w:rPr>
        <w:rFonts w:asciiTheme="minorBidi" w:hAnsiTheme="minorBidi" w:cstheme="minorBidi" w:hint="default"/>
        <w:b/>
        <w:bCs/>
        <w:sz w:val="32"/>
        <w:szCs w:val="32"/>
      </w:rPr>
    </w:lvl>
    <w:lvl w:ilvl="1">
      <w:start w:val="1"/>
      <w:numFmt w:val="decimal"/>
      <w:lvlText w:val="%1.%2."/>
      <w:lvlJc w:val="left"/>
      <w:pPr>
        <w:ind w:left="792" w:hanging="432"/>
      </w:pPr>
      <w:rPr>
        <w:rFonts w:asciiTheme="minorBidi" w:hAnsiTheme="minorBidi" w:cstheme="minorBidi" w:hint="default"/>
        <w:b/>
        <w:bCs/>
        <w:sz w:val="24"/>
        <w:szCs w:val="24"/>
      </w:rPr>
    </w:lvl>
    <w:lvl w:ilvl="2">
      <w:start w:val="1"/>
      <w:numFmt w:val="decimal"/>
      <w:lvlText w:val="%1.%2.%3."/>
      <w:lvlJc w:val="left"/>
      <w:pPr>
        <w:ind w:left="1224" w:hanging="504"/>
      </w:pPr>
      <w:rPr>
        <w:rFonts w:asciiTheme="minorBidi" w:hAnsiTheme="minorBidi" w:cstheme="minorBidi" w:hint="default"/>
        <w:b w:val="0"/>
        <w:bCs w:val="0"/>
        <w:sz w:val="22"/>
        <w:szCs w:val="22"/>
      </w:rPr>
    </w:lvl>
    <w:lvl w:ilvl="3">
      <w:start w:val="1"/>
      <w:numFmt w:val="decimal"/>
      <w:lvlText w:val="%1.%2.%3.%4."/>
      <w:lvlJc w:val="left"/>
      <w:pPr>
        <w:ind w:left="1728" w:hanging="648"/>
      </w:pPr>
      <w:rPr>
        <w:rFonts w:asciiTheme="minorBidi" w:hAnsiTheme="minorBidi" w:cstheme="minorBidi" w:hint="default"/>
        <w:b w:val="0"/>
        <w:bCs w:val="0"/>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7B6A1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1FB78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1635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E8531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7FD44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12628A6"/>
    <w:multiLevelType w:val="multilevel"/>
    <w:tmpl w:val="1E68F626"/>
    <w:lvl w:ilvl="0">
      <w:start w:val="1"/>
      <w:numFmt w:val="decimal"/>
      <w:lvlText w:val="%1."/>
      <w:lvlJc w:val="left"/>
      <w:pPr>
        <w:ind w:left="360" w:hanging="360"/>
      </w:pPr>
      <w:rPr>
        <w:rFonts w:asciiTheme="minorBidi" w:hAnsiTheme="minorBidi" w:cstheme="minorBidi" w:hint="default"/>
        <w:b/>
        <w:bCs/>
        <w:sz w:val="32"/>
        <w:szCs w:val="32"/>
      </w:rPr>
    </w:lvl>
    <w:lvl w:ilvl="1">
      <w:start w:val="1"/>
      <w:numFmt w:val="decimal"/>
      <w:lvlText w:val="%1.%2."/>
      <w:lvlJc w:val="left"/>
      <w:pPr>
        <w:ind w:left="792" w:hanging="432"/>
      </w:pPr>
      <w:rPr>
        <w:rFonts w:asciiTheme="minorBidi" w:hAnsiTheme="minorBidi" w:cstheme="minorBidi" w:hint="default"/>
        <w:b/>
        <w:bCs/>
        <w:sz w:val="24"/>
        <w:szCs w:val="24"/>
      </w:rPr>
    </w:lvl>
    <w:lvl w:ilvl="2">
      <w:start w:val="1"/>
      <w:numFmt w:val="decimal"/>
      <w:lvlText w:val="%1.%2.%3."/>
      <w:lvlJc w:val="left"/>
      <w:pPr>
        <w:ind w:left="1224" w:hanging="504"/>
      </w:pPr>
      <w:rPr>
        <w:rFonts w:asciiTheme="minorBidi" w:hAnsiTheme="minorBidi" w:cstheme="minorBidi" w:hint="default"/>
        <w:b w:val="0"/>
        <w:bCs w:val="0"/>
        <w:sz w:val="22"/>
        <w:szCs w:val="22"/>
      </w:rPr>
    </w:lvl>
    <w:lvl w:ilvl="3">
      <w:start w:val="1"/>
      <w:numFmt w:val="decimal"/>
      <w:lvlText w:val="%1.%2.%3.%4."/>
      <w:lvlJc w:val="left"/>
      <w:pPr>
        <w:ind w:left="1728" w:hanging="648"/>
      </w:pPr>
      <w:rPr>
        <w:rFonts w:asciiTheme="minorBidi" w:hAnsiTheme="minorBidi" w:cstheme="minorBidi" w:hint="default"/>
        <w:b w:val="0"/>
        <w:bCs w:val="0"/>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BF27E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19"/>
    <w:rsid w:val="00064F30"/>
    <w:rsid w:val="000B6135"/>
    <w:rsid w:val="000B7359"/>
    <w:rsid w:val="000D521F"/>
    <w:rsid w:val="0010201A"/>
    <w:rsid w:val="00107FC3"/>
    <w:rsid w:val="00150DBF"/>
    <w:rsid w:val="001604A7"/>
    <w:rsid w:val="001838B2"/>
    <w:rsid w:val="00196019"/>
    <w:rsid w:val="001A1E0D"/>
    <w:rsid w:val="001E3526"/>
    <w:rsid w:val="001E51BE"/>
    <w:rsid w:val="001E7A35"/>
    <w:rsid w:val="0020468F"/>
    <w:rsid w:val="00293427"/>
    <w:rsid w:val="002C3143"/>
    <w:rsid w:val="002F4E5E"/>
    <w:rsid w:val="0031034F"/>
    <w:rsid w:val="003D1B9D"/>
    <w:rsid w:val="003F0C57"/>
    <w:rsid w:val="0041145D"/>
    <w:rsid w:val="004208C7"/>
    <w:rsid w:val="00430385"/>
    <w:rsid w:val="004B412F"/>
    <w:rsid w:val="004E7DD5"/>
    <w:rsid w:val="0056399B"/>
    <w:rsid w:val="005707DC"/>
    <w:rsid w:val="005952F5"/>
    <w:rsid w:val="005A4820"/>
    <w:rsid w:val="005D1899"/>
    <w:rsid w:val="00632F82"/>
    <w:rsid w:val="0067274D"/>
    <w:rsid w:val="00685DFF"/>
    <w:rsid w:val="006A025E"/>
    <w:rsid w:val="006C5E06"/>
    <w:rsid w:val="007068EF"/>
    <w:rsid w:val="007677B5"/>
    <w:rsid w:val="007803C1"/>
    <w:rsid w:val="00793340"/>
    <w:rsid w:val="007939A8"/>
    <w:rsid w:val="007A7D8F"/>
    <w:rsid w:val="007D216B"/>
    <w:rsid w:val="00804E10"/>
    <w:rsid w:val="00806558"/>
    <w:rsid w:val="00812D69"/>
    <w:rsid w:val="00837358"/>
    <w:rsid w:val="0084524A"/>
    <w:rsid w:val="00864C5C"/>
    <w:rsid w:val="00886992"/>
    <w:rsid w:val="008A230F"/>
    <w:rsid w:val="008B3E6F"/>
    <w:rsid w:val="008E14FC"/>
    <w:rsid w:val="00924B20"/>
    <w:rsid w:val="00950E92"/>
    <w:rsid w:val="009852EF"/>
    <w:rsid w:val="00996CEB"/>
    <w:rsid w:val="009B4798"/>
    <w:rsid w:val="009F0CB7"/>
    <w:rsid w:val="00A1639B"/>
    <w:rsid w:val="00A31405"/>
    <w:rsid w:val="00A46903"/>
    <w:rsid w:val="00A53A03"/>
    <w:rsid w:val="00A61822"/>
    <w:rsid w:val="00AC5A08"/>
    <w:rsid w:val="00AC7B36"/>
    <w:rsid w:val="00B00ACD"/>
    <w:rsid w:val="00B13BB1"/>
    <w:rsid w:val="00B17DE0"/>
    <w:rsid w:val="00B46481"/>
    <w:rsid w:val="00B80C10"/>
    <w:rsid w:val="00B84FD6"/>
    <w:rsid w:val="00B931D7"/>
    <w:rsid w:val="00BE3647"/>
    <w:rsid w:val="00BE60A2"/>
    <w:rsid w:val="00BF224C"/>
    <w:rsid w:val="00C022A3"/>
    <w:rsid w:val="00C52C81"/>
    <w:rsid w:val="00C8241B"/>
    <w:rsid w:val="00C87EE7"/>
    <w:rsid w:val="00CE1690"/>
    <w:rsid w:val="00CF12D0"/>
    <w:rsid w:val="00D00617"/>
    <w:rsid w:val="00D02C91"/>
    <w:rsid w:val="00D220A7"/>
    <w:rsid w:val="00D33B61"/>
    <w:rsid w:val="00D520DF"/>
    <w:rsid w:val="00DA7A84"/>
    <w:rsid w:val="00DB15A5"/>
    <w:rsid w:val="00E14D73"/>
    <w:rsid w:val="00E2341A"/>
    <w:rsid w:val="00E75D01"/>
    <w:rsid w:val="00EB3D2C"/>
    <w:rsid w:val="00F0329F"/>
    <w:rsid w:val="00F07C99"/>
    <w:rsid w:val="00F116EC"/>
    <w:rsid w:val="00F17DA7"/>
    <w:rsid w:val="00F221A9"/>
    <w:rsid w:val="00F24F1A"/>
    <w:rsid w:val="00F5779C"/>
    <w:rsid w:val="00F6657A"/>
    <w:rsid w:val="00F75F71"/>
    <w:rsid w:val="00F9548C"/>
    <w:rsid w:val="00FB2212"/>
    <w:rsid w:val="00FC28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FC1577-4C71-4D5B-882A-199352C2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D8F"/>
    <w:pPr>
      <w:bidi/>
    </w:pPr>
  </w:style>
  <w:style w:type="paragraph" w:styleId="1">
    <w:name w:val="heading 1"/>
    <w:basedOn w:val="a"/>
    <w:next w:val="a"/>
    <w:link w:val="10"/>
    <w:uiPriority w:val="9"/>
    <w:qFormat/>
    <w:rsid w:val="001604A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604A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604A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604A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604A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1604A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1604A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1604A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604A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899"/>
    <w:pPr>
      <w:tabs>
        <w:tab w:val="center" w:pos="4153"/>
        <w:tab w:val="right" w:pos="8306"/>
      </w:tabs>
      <w:spacing w:after="0" w:line="240" w:lineRule="auto"/>
    </w:pPr>
  </w:style>
  <w:style w:type="character" w:customStyle="1" w:styleId="a4">
    <w:name w:val="כותרת עליונה תו"/>
    <w:basedOn w:val="a0"/>
    <w:link w:val="a3"/>
    <w:uiPriority w:val="99"/>
    <w:rsid w:val="005D1899"/>
  </w:style>
  <w:style w:type="paragraph" w:styleId="a5">
    <w:name w:val="footer"/>
    <w:basedOn w:val="a"/>
    <w:link w:val="a6"/>
    <w:uiPriority w:val="99"/>
    <w:unhideWhenUsed/>
    <w:rsid w:val="005D1899"/>
    <w:pPr>
      <w:tabs>
        <w:tab w:val="center" w:pos="4153"/>
        <w:tab w:val="right" w:pos="8306"/>
      </w:tabs>
      <w:spacing w:after="0" w:line="240" w:lineRule="auto"/>
    </w:pPr>
  </w:style>
  <w:style w:type="character" w:customStyle="1" w:styleId="a6">
    <w:name w:val="כותרת תחתונה תו"/>
    <w:basedOn w:val="a0"/>
    <w:link w:val="a5"/>
    <w:uiPriority w:val="99"/>
    <w:rsid w:val="005D1899"/>
  </w:style>
  <w:style w:type="paragraph" w:styleId="NormalWeb">
    <w:name w:val="Normal (Web)"/>
    <w:basedOn w:val="a"/>
    <w:uiPriority w:val="99"/>
    <w:semiHidden/>
    <w:unhideWhenUsed/>
    <w:rsid w:val="005D189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0">
    <w:name w:val="כותרת 1 תו"/>
    <w:basedOn w:val="a0"/>
    <w:link w:val="1"/>
    <w:uiPriority w:val="9"/>
    <w:rsid w:val="001604A7"/>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semiHidden/>
    <w:rsid w:val="001604A7"/>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semiHidden/>
    <w:rsid w:val="001604A7"/>
    <w:rPr>
      <w:rFonts w:asciiTheme="majorHAnsi" w:eastAsiaTheme="majorEastAsia" w:hAnsiTheme="majorHAnsi" w:cstheme="majorBidi"/>
      <w:color w:val="1F4D78" w:themeColor="accent1" w:themeShade="7F"/>
      <w:sz w:val="24"/>
      <w:szCs w:val="24"/>
    </w:rPr>
  </w:style>
  <w:style w:type="character" w:customStyle="1" w:styleId="40">
    <w:name w:val="כותרת 4 תו"/>
    <w:basedOn w:val="a0"/>
    <w:link w:val="4"/>
    <w:uiPriority w:val="9"/>
    <w:semiHidden/>
    <w:rsid w:val="001604A7"/>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semiHidden/>
    <w:rsid w:val="001604A7"/>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semiHidden/>
    <w:rsid w:val="001604A7"/>
    <w:rPr>
      <w:rFonts w:asciiTheme="majorHAnsi" w:eastAsiaTheme="majorEastAsia" w:hAnsiTheme="majorHAnsi" w:cstheme="majorBidi"/>
      <w:color w:val="1F4D78" w:themeColor="accent1" w:themeShade="7F"/>
    </w:rPr>
  </w:style>
  <w:style w:type="character" w:customStyle="1" w:styleId="70">
    <w:name w:val="כותרת 7 תו"/>
    <w:basedOn w:val="a0"/>
    <w:link w:val="7"/>
    <w:uiPriority w:val="9"/>
    <w:semiHidden/>
    <w:rsid w:val="001604A7"/>
    <w:rPr>
      <w:rFonts w:asciiTheme="majorHAnsi" w:eastAsiaTheme="majorEastAsia" w:hAnsiTheme="majorHAnsi" w:cstheme="majorBidi"/>
      <w:i/>
      <w:iCs/>
      <w:color w:val="1F4D78" w:themeColor="accent1" w:themeShade="7F"/>
    </w:rPr>
  </w:style>
  <w:style w:type="character" w:customStyle="1" w:styleId="80">
    <w:name w:val="כותרת 8 תו"/>
    <w:basedOn w:val="a0"/>
    <w:link w:val="8"/>
    <w:uiPriority w:val="9"/>
    <w:semiHidden/>
    <w:rsid w:val="001604A7"/>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1604A7"/>
    <w:rPr>
      <w:rFonts w:asciiTheme="majorHAnsi" w:eastAsiaTheme="majorEastAsia" w:hAnsiTheme="majorHAnsi" w:cstheme="majorBidi"/>
      <w:i/>
      <w:iCs/>
      <w:color w:val="272727" w:themeColor="text1" w:themeTint="D8"/>
      <w:sz w:val="21"/>
      <w:szCs w:val="21"/>
    </w:rPr>
  </w:style>
  <w:style w:type="paragraph" w:styleId="a7">
    <w:name w:val="List Paragraph"/>
    <w:basedOn w:val="a"/>
    <w:uiPriority w:val="34"/>
    <w:qFormat/>
    <w:rsid w:val="001604A7"/>
    <w:pPr>
      <w:ind w:left="720"/>
      <w:contextualSpacing/>
    </w:pPr>
  </w:style>
  <w:style w:type="paragraph" w:styleId="a8">
    <w:name w:val="No Spacing"/>
    <w:uiPriority w:val="1"/>
    <w:qFormat/>
    <w:rsid w:val="00430385"/>
    <w:pPr>
      <w:bidi/>
      <w:spacing w:after="0" w:line="240" w:lineRule="auto"/>
    </w:pPr>
  </w:style>
  <w:style w:type="table" w:styleId="a9">
    <w:name w:val="Table Grid"/>
    <w:basedOn w:val="a1"/>
    <w:uiPriority w:val="39"/>
    <w:rsid w:val="00420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32F82"/>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632F82"/>
    <w:rPr>
      <w:rFonts w:ascii="Tahoma" w:hAnsi="Tahoma" w:cs="Tahoma"/>
      <w:sz w:val="18"/>
      <w:szCs w:val="18"/>
    </w:rPr>
  </w:style>
  <w:style w:type="table" w:customStyle="1" w:styleId="11">
    <w:name w:val="רשת טבלה1"/>
    <w:basedOn w:val="a1"/>
    <w:next w:val="a9"/>
    <w:uiPriority w:val="39"/>
    <w:rsid w:val="00F03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19268">
      <w:bodyDiv w:val="1"/>
      <w:marLeft w:val="0"/>
      <w:marRight w:val="0"/>
      <w:marTop w:val="0"/>
      <w:marBottom w:val="0"/>
      <w:divBdr>
        <w:top w:val="none" w:sz="0" w:space="0" w:color="auto"/>
        <w:left w:val="none" w:sz="0" w:space="0" w:color="auto"/>
        <w:bottom w:val="none" w:sz="0" w:space="0" w:color="auto"/>
        <w:right w:val="none" w:sz="0" w:space="0" w:color="auto"/>
      </w:divBdr>
      <w:divsChild>
        <w:div w:id="1124664180">
          <w:marLeft w:val="0"/>
          <w:marRight w:val="0"/>
          <w:marTop w:val="105"/>
          <w:marBottom w:val="30"/>
          <w:divBdr>
            <w:top w:val="none" w:sz="0" w:space="0" w:color="auto"/>
            <w:left w:val="none" w:sz="0" w:space="0" w:color="auto"/>
            <w:bottom w:val="none" w:sz="0" w:space="0" w:color="auto"/>
            <w:right w:val="none" w:sz="0" w:space="0" w:color="auto"/>
          </w:divBdr>
          <w:divsChild>
            <w:div w:id="2110150957">
              <w:marLeft w:val="0"/>
              <w:marRight w:val="0"/>
              <w:marTop w:val="0"/>
              <w:marBottom w:val="0"/>
              <w:divBdr>
                <w:top w:val="none" w:sz="0" w:space="0" w:color="auto"/>
                <w:left w:val="none" w:sz="0" w:space="0" w:color="auto"/>
                <w:bottom w:val="none" w:sz="0" w:space="0" w:color="auto"/>
                <w:right w:val="none" w:sz="0" w:space="0" w:color="auto"/>
              </w:divBdr>
              <w:divsChild>
                <w:div w:id="8218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9498">
          <w:marLeft w:val="0"/>
          <w:marRight w:val="0"/>
          <w:marTop w:val="0"/>
          <w:marBottom w:val="0"/>
          <w:divBdr>
            <w:top w:val="none" w:sz="0" w:space="0" w:color="auto"/>
            <w:left w:val="none" w:sz="0" w:space="0" w:color="auto"/>
            <w:bottom w:val="none" w:sz="0" w:space="0" w:color="auto"/>
            <w:right w:val="none" w:sz="0" w:space="0" w:color="auto"/>
          </w:divBdr>
          <w:divsChild>
            <w:div w:id="1963464376">
              <w:marLeft w:val="0"/>
              <w:marRight w:val="0"/>
              <w:marTop w:val="0"/>
              <w:marBottom w:val="0"/>
              <w:divBdr>
                <w:top w:val="none" w:sz="0" w:space="0" w:color="auto"/>
                <w:left w:val="none" w:sz="0" w:space="0" w:color="auto"/>
                <w:bottom w:val="none" w:sz="0" w:space="0" w:color="auto"/>
                <w:right w:val="none" w:sz="0" w:space="0" w:color="auto"/>
              </w:divBdr>
              <w:divsChild>
                <w:div w:id="595093511">
                  <w:marLeft w:val="60"/>
                  <w:marRight w:val="0"/>
                  <w:marTop w:val="0"/>
                  <w:marBottom w:val="0"/>
                  <w:divBdr>
                    <w:top w:val="none" w:sz="0" w:space="0" w:color="auto"/>
                    <w:left w:val="none" w:sz="0" w:space="0" w:color="auto"/>
                    <w:bottom w:val="none" w:sz="0" w:space="0" w:color="auto"/>
                    <w:right w:val="none" w:sz="0" w:space="0" w:color="auto"/>
                  </w:divBdr>
                  <w:divsChild>
                    <w:div w:id="1198663003">
                      <w:marLeft w:val="0"/>
                      <w:marRight w:val="0"/>
                      <w:marTop w:val="0"/>
                      <w:marBottom w:val="120"/>
                      <w:divBdr>
                        <w:top w:val="single" w:sz="6" w:space="0" w:color="C0C0C0"/>
                        <w:left w:val="single" w:sz="6" w:space="0" w:color="D9D9D9"/>
                        <w:bottom w:val="single" w:sz="6" w:space="0" w:color="D9D9D9"/>
                        <w:right w:val="single" w:sz="6" w:space="0" w:color="D9D9D9"/>
                      </w:divBdr>
                      <w:divsChild>
                        <w:div w:id="116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3831">
              <w:marLeft w:val="0"/>
              <w:marRight w:val="0"/>
              <w:marTop w:val="0"/>
              <w:marBottom w:val="0"/>
              <w:divBdr>
                <w:top w:val="none" w:sz="0" w:space="0" w:color="auto"/>
                <w:left w:val="none" w:sz="0" w:space="0" w:color="auto"/>
                <w:bottom w:val="none" w:sz="0" w:space="0" w:color="auto"/>
                <w:right w:val="none" w:sz="0" w:space="0" w:color="auto"/>
              </w:divBdr>
              <w:divsChild>
                <w:div w:id="1793477452">
                  <w:marLeft w:val="0"/>
                  <w:marRight w:val="60"/>
                  <w:marTop w:val="0"/>
                  <w:marBottom w:val="0"/>
                  <w:divBdr>
                    <w:top w:val="none" w:sz="0" w:space="0" w:color="auto"/>
                    <w:left w:val="none" w:sz="0" w:space="0" w:color="auto"/>
                    <w:bottom w:val="none" w:sz="0" w:space="0" w:color="auto"/>
                    <w:right w:val="none" w:sz="0" w:space="0" w:color="auto"/>
                  </w:divBdr>
                  <w:divsChild>
                    <w:div w:id="153617267">
                      <w:marLeft w:val="0"/>
                      <w:marRight w:val="0"/>
                      <w:marTop w:val="0"/>
                      <w:marBottom w:val="0"/>
                      <w:divBdr>
                        <w:top w:val="none" w:sz="0" w:space="0" w:color="auto"/>
                        <w:left w:val="none" w:sz="0" w:space="0" w:color="auto"/>
                        <w:bottom w:val="none" w:sz="0" w:space="0" w:color="auto"/>
                        <w:right w:val="none" w:sz="0" w:space="0" w:color="auto"/>
                      </w:divBdr>
                      <w:divsChild>
                        <w:div w:id="1941984539">
                          <w:marLeft w:val="0"/>
                          <w:marRight w:val="0"/>
                          <w:marTop w:val="0"/>
                          <w:marBottom w:val="120"/>
                          <w:divBdr>
                            <w:top w:val="single" w:sz="6" w:space="0" w:color="F5F5F5"/>
                            <w:left w:val="single" w:sz="6" w:space="0" w:color="F5F5F5"/>
                            <w:bottom w:val="single" w:sz="6" w:space="0" w:color="F5F5F5"/>
                            <w:right w:val="single" w:sz="6" w:space="0" w:color="F5F5F5"/>
                          </w:divBdr>
                          <w:divsChild>
                            <w:div w:id="1706978908">
                              <w:marLeft w:val="0"/>
                              <w:marRight w:val="0"/>
                              <w:marTop w:val="0"/>
                              <w:marBottom w:val="0"/>
                              <w:divBdr>
                                <w:top w:val="none" w:sz="0" w:space="0" w:color="auto"/>
                                <w:left w:val="none" w:sz="0" w:space="0" w:color="auto"/>
                                <w:bottom w:val="none" w:sz="0" w:space="0" w:color="auto"/>
                                <w:right w:val="none" w:sz="0" w:space="0" w:color="auto"/>
                              </w:divBdr>
                              <w:divsChild>
                                <w:div w:id="6069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378779">
      <w:bodyDiv w:val="1"/>
      <w:marLeft w:val="0"/>
      <w:marRight w:val="0"/>
      <w:marTop w:val="0"/>
      <w:marBottom w:val="0"/>
      <w:divBdr>
        <w:top w:val="none" w:sz="0" w:space="0" w:color="auto"/>
        <w:left w:val="none" w:sz="0" w:space="0" w:color="auto"/>
        <w:bottom w:val="none" w:sz="0" w:space="0" w:color="auto"/>
        <w:right w:val="none" w:sz="0" w:space="0" w:color="auto"/>
      </w:divBdr>
    </w:div>
    <w:div w:id="1435053717">
      <w:bodyDiv w:val="1"/>
      <w:marLeft w:val="0"/>
      <w:marRight w:val="0"/>
      <w:marTop w:val="0"/>
      <w:marBottom w:val="0"/>
      <w:divBdr>
        <w:top w:val="none" w:sz="0" w:space="0" w:color="auto"/>
        <w:left w:val="none" w:sz="0" w:space="0" w:color="auto"/>
        <w:bottom w:val="none" w:sz="0" w:space="0" w:color="auto"/>
        <w:right w:val="none" w:sz="0" w:space="0" w:color="auto"/>
      </w:divBdr>
    </w:div>
    <w:div w:id="1595824933">
      <w:bodyDiv w:val="1"/>
      <w:marLeft w:val="0"/>
      <w:marRight w:val="0"/>
      <w:marTop w:val="0"/>
      <w:marBottom w:val="0"/>
      <w:divBdr>
        <w:top w:val="none" w:sz="0" w:space="0" w:color="auto"/>
        <w:left w:val="none" w:sz="0" w:space="0" w:color="auto"/>
        <w:bottom w:val="none" w:sz="0" w:space="0" w:color="auto"/>
        <w:right w:val="none" w:sz="0" w:space="0" w:color="auto"/>
      </w:divBdr>
    </w:div>
    <w:div w:id="172012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hyperlink" Target="mailto:consul@actcom.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91D9-1056-4E34-8EA2-1CB99618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283</Words>
  <Characters>1418</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 Aromatherapy אדווה</dc:creator>
  <cp:keywords/>
  <dc:description/>
  <cp:lastModifiedBy>ADVA Aromatherapy אדווה</cp:lastModifiedBy>
  <cp:revision>5</cp:revision>
  <cp:lastPrinted>2014-05-13T10:38:00Z</cp:lastPrinted>
  <dcterms:created xsi:type="dcterms:W3CDTF">2014-05-14T11:15:00Z</dcterms:created>
  <dcterms:modified xsi:type="dcterms:W3CDTF">2014-05-20T09:57:00Z</dcterms:modified>
</cp:coreProperties>
</file>